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0E8" w:rsidRDefault="003E60B9">
      <w:pPr>
        <w:pStyle w:val="1"/>
        <w:shd w:val="clear" w:color="auto" w:fill="auto"/>
        <w:spacing w:after="320"/>
        <w:ind w:firstLine="720"/>
        <w:jc w:val="both"/>
      </w:pPr>
      <w:r>
        <w:t>Новое в законодательстве на 18.04.2024</w:t>
      </w:r>
    </w:p>
    <w:p w:rsidR="002830E8" w:rsidRDefault="003E60B9">
      <w:pPr>
        <w:pStyle w:val="1"/>
        <w:shd w:val="clear" w:color="auto" w:fill="auto"/>
        <w:ind w:firstLine="640"/>
        <w:jc w:val="both"/>
      </w:pPr>
      <w:r>
        <w:rPr>
          <w:b/>
          <w:bCs/>
        </w:rPr>
        <w:t xml:space="preserve">Постановление Правительства Российской Федерации от 11 апреля 2024 г. </w:t>
      </w:r>
      <w:r>
        <w:rPr>
          <w:b/>
          <w:bCs/>
          <w:lang w:val="en-US" w:eastAsia="en-US" w:bidi="en-US"/>
        </w:rPr>
        <w:t>N</w:t>
      </w:r>
      <w:r w:rsidRPr="00F82C3F">
        <w:rPr>
          <w:b/>
          <w:bCs/>
          <w:lang w:eastAsia="en-US" w:bidi="en-US"/>
        </w:rPr>
        <w:t xml:space="preserve"> </w:t>
      </w:r>
      <w:r>
        <w:rPr>
          <w:b/>
          <w:bCs/>
        </w:rPr>
        <w:t xml:space="preserve">460 "О внесении изменений в постановление Правительства Российской Федерации от 6 мая 2011 г. </w:t>
      </w:r>
      <w:r>
        <w:rPr>
          <w:b/>
          <w:bCs/>
          <w:lang w:val="en-US" w:eastAsia="en-US" w:bidi="en-US"/>
        </w:rPr>
        <w:t>N</w:t>
      </w:r>
      <w:r w:rsidRPr="00F82C3F">
        <w:rPr>
          <w:b/>
          <w:bCs/>
          <w:lang w:eastAsia="en-US" w:bidi="en-US"/>
        </w:rPr>
        <w:t xml:space="preserve"> </w:t>
      </w:r>
      <w:r>
        <w:rPr>
          <w:b/>
          <w:bCs/>
        </w:rPr>
        <w:t>354"</w:t>
      </w:r>
    </w:p>
    <w:p w:rsidR="002830E8" w:rsidRDefault="003E60B9">
      <w:pPr>
        <w:pStyle w:val="1"/>
        <w:shd w:val="clear" w:color="auto" w:fill="auto"/>
        <w:ind w:firstLine="720"/>
        <w:jc w:val="both"/>
      </w:pPr>
      <w:r>
        <w:rPr>
          <w:b/>
          <w:bCs/>
        </w:rPr>
        <w:t xml:space="preserve">При отсутствии счетчиков можно не </w:t>
      </w:r>
      <w:r>
        <w:rPr>
          <w:b/>
          <w:bCs/>
        </w:rPr>
        <w:t>оплачивать воду и газ за мобилизованного.</w:t>
      </w:r>
    </w:p>
    <w:p w:rsidR="002830E8" w:rsidRDefault="003E60B9">
      <w:pPr>
        <w:pStyle w:val="1"/>
        <w:shd w:val="clear" w:color="auto" w:fill="auto"/>
        <w:spacing w:after="320"/>
        <w:ind w:firstLine="720"/>
        <w:jc w:val="both"/>
      </w:pPr>
      <w:r>
        <w:t>Семьи мобилизованных, проживающие в квартирах, где невозможно использовать индивидуальные приборы учета, могут не оплачивать услуги по водо- и газоснабжению за своих отсутствующих родственников. В управляющую компа</w:t>
      </w:r>
      <w:r>
        <w:t>нию нужно представить документ, подтверждающий период прохождения военной службы по мобилизации.</w:t>
      </w:r>
    </w:p>
    <w:p w:rsidR="002830E8" w:rsidRDefault="003E60B9">
      <w:pPr>
        <w:pStyle w:val="1"/>
        <w:shd w:val="clear" w:color="auto" w:fill="auto"/>
        <w:ind w:firstLine="720"/>
        <w:jc w:val="both"/>
      </w:pPr>
      <w:r>
        <w:rPr>
          <w:b/>
          <w:bCs/>
        </w:rPr>
        <w:t xml:space="preserve">Постановление Правительства Российской Федерации от 9 апреля 2024 г. </w:t>
      </w:r>
      <w:r>
        <w:rPr>
          <w:b/>
          <w:bCs/>
          <w:lang w:val="en-US" w:eastAsia="en-US" w:bidi="en-US"/>
        </w:rPr>
        <w:t>N</w:t>
      </w:r>
      <w:r w:rsidRPr="00F82C3F">
        <w:rPr>
          <w:b/>
          <w:bCs/>
          <w:lang w:eastAsia="en-US" w:bidi="en-US"/>
        </w:rPr>
        <w:t xml:space="preserve"> </w:t>
      </w:r>
      <w:r>
        <w:rPr>
          <w:b/>
          <w:bCs/>
        </w:rPr>
        <w:t>441 "О внесении изменений в некоторые акты Правительства Российской Федерации"</w:t>
      </w:r>
    </w:p>
    <w:p w:rsidR="002830E8" w:rsidRDefault="003E60B9">
      <w:pPr>
        <w:pStyle w:val="1"/>
        <w:shd w:val="clear" w:color="auto" w:fill="auto"/>
        <w:ind w:firstLine="720"/>
        <w:jc w:val="both"/>
      </w:pPr>
      <w:r>
        <w:rPr>
          <w:b/>
          <w:bCs/>
        </w:rPr>
        <w:t>Реконстру</w:t>
      </w:r>
      <w:r>
        <w:rPr>
          <w:b/>
          <w:bCs/>
        </w:rPr>
        <w:t>кция дома блокированной застройки стала возможной за счет маткапитала.</w:t>
      </w:r>
    </w:p>
    <w:p w:rsidR="002830E8" w:rsidRDefault="003E60B9">
      <w:pPr>
        <w:pStyle w:val="1"/>
        <w:shd w:val="clear" w:color="auto" w:fill="auto"/>
        <w:ind w:firstLine="720"/>
        <w:jc w:val="both"/>
      </w:pPr>
      <w:r>
        <w:t>Маткапитал или его часть можно направлять на реконструкцию жилого дома блокированной застройки или на компенсацию уже понесенных затрат на эти цели. Речь идет о реконструкции как своими</w:t>
      </w:r>
      <w:r>
        <w:t xml:space="preserve"> силами, так и с привлечением строительной организации.</w:t>
      </w:r>
    </w:p>
    <w:p w:rsidR="002830E8" w:rsidRDefault="003E60B9">
      <w:pPr>
        <w:pStyle w:val="1"/>
        <w:shd w:val="clear" w:color="auto" w:fill="auto"/>
        <w:ind w:firstLine="720"/>
        <w:jc w:val="both"/>
      </w:pPr>
      <w:r>
        <w:t>Направленные средства не учитываются при расчете среднедушевого дохода семьи и одиноко проживающего гражданина для оказания государственной социальной помощи.</w:t>
      </w:r>
    </w:p>
    <w:p w:rsidR="002830E8" w:rsidRDefault="003E60B9">
      <w:pPr>
        <w:pStyle w:val="1"/>
        <w:shd w:val="clear" w:color="auto" w:fill="auto"/>
        <w:ind w:firstLine="720"/>
        <w:jc w:val="both"/>
      </w:pPr>
      <w:r>
        <w:t>При расчете среднедушевого дохода семьи д</w:t>
      </w:r>
      <w:r>
        <w:t>ля назначения ежемесячного пособия в связи с рождением и воспитанием ребенка указанные средства также не учитываются.</w:t>
      </w:r>
    </w:p>
    <w:p w:rsidR="002830E8" w:rsidRDefault="003E60B9">
      <w:pPr>
        <w:pStyle w:val="1"/>
        <w:shd w:val="clear" w:color="auto" w:fill="auto"/>
        <w:spacing w:after="320"/>
        <w:ind w:firstLine="720"/>
        <w:jc w:val="both"/>
      </w:pPr>
      <w:r>
        <w:t>Действие поправок распространяется на правоотношения, возникшие с 5 января 2024 г.</w:t>
      </w:r>
    </w:p>
    <w:p w:rsidR="002830E8" w:rsidRDefault="003E60B9">
      <w:pPr>
        <w:pStyle w:val="1"/>
        <w:shd w:val="clear" w:color="auto" w:fill="auto"/>
        <w:ind w:firstLine="740"/>
        <w:jc w:val="both"/>
      </w:pPr>
      <w:r>
        <w:rPr>
          <w:b/>
          <w:bCs/>
        </w:rPr>
        <w:t xml:space="preserve">Постановление Правительства Российской Федерации от 11 апреля 2024 г. </w:t>
      </w:r>
      <w:r>
        <w:rPr>
          <w:b/>
          <w:bCs/>
          <w:lang w:val="en-US" w:eastAsia="en-US" w:bidi="en-US"/>
        </w:rPr>
        <w:t>N</w:t>
      </w:r>
      <w:r w:rsidRPr="00F82C3F">
        <w:rPr>
          <w:b/>
          <w:bCs/>
          <w:lang w:eastAsia="en-US" w:bidi="en-US"/>
        </w:rPr>
        <w:t xml:space="preserve"> </w:t>
      </w:r>
      <w:r>
        <w:rPr>
          <w:b/>
          <w:bCs/>
        </w:rPr>
        <w:t xml:space="preserve">454 "Об установлении норматива </w:t>
      </w:r>
      <w:r>
        <w:rPr>
          <w:b/>
          <w:bCs/>
        </w:rPr>
        <w:t>финансовых затрат в месяц на одного гражданина, получающего государственную социальную помощь в виде социальной услуги по обеспечению в соответствии со стандартами медицинской помощи по рецептам врача (фельдшера) лекарственными препаратами для медицинского</w:t>
      </w:r>
      <w:r>
        <w:rPr>
          <w:b/>
          <w:bCs/>
        </w:rPr>
        <w:t xml:space="preserve"> применения, медицинскими изделиями, а также специализированными продуктами лечебного питания для детей- инвалидов в 2024 году"</w:t>
      </w:r>
    </w:p>
    <w:p w:rsidR="002830E8" w:rsidRDefault="003E60B9">
      <w:pPr>
        <w:pStyle w:val="1"/>
        <w:shd w:val="clear" w:color="auto" w:fill="auto"/>
        <w:ind w:firstLine="740"/>
        <w:jc w:val="both"/>
      </w:pPr>
      <w:r>
        <w:rPr>
          <w:b/>
          <w:bCs/>
        </w:rPr>
        <w:t>Установлен норматив обеспечения льготников бесплатными лекарствами на 2024 г.</w:t>
      </w:r>
    </w:p>
    <w:p w:rsidR="002830E8" w:rsidRDefault="003E60B9">
      <w:pPr>
        <w:pStyle w:val="1"/>
        <w:shd w:val="clear" w:color="auto" w:fill="auto"/>
        <w:spacing w:after="320"/>
        <w:ind w:firstLine="740"/>
        <w:jc w:val="both"/>
      </w:pPr>
      <w:r>
        <w:t>Правительство определило сумму, на которую льготни</w:t>
      </w:r>
      <w:r>
        <w:t>ки могут получать бесплатные лекарства, медизделия и лечебное питание для детей- инвалидов в 2024 г. С 1 февраля она составляет 1 211,3 руб. в месяц (ранее - 1 127,8 руб.).</w:t>
      </w:r>
    </w:p>
    <w:p w:rsidR="002830E8" w:rsidRDefault="003E60B9">
      <w:pPr>
        <w:pStyle w:val="1"/>
        <w:shd w:val="clear" w:color="auto" w:fill="auto"/>
        <w:ind w:firstLine="740"/>
        <w:jc w:val="both"/>
      </w:pPr>
      <w:r>
        <w:rPr>
          <w:b/>
          <w:bCs/>
        </w:rPr>
        <w:t xml:space="preserve">Приказ Министерства просвещения Российской Федерации от 19 </w:t>
      </w:r>
      <w:r>
        <w:rPr>
          <w:b/>
          <w:bCs/>
        </w:rPr>
        <w:lastRenderedPageBreak/>
        <w:t xml:space="preserve">марта 2024 г. </w:t>
      </w:r>
      <w:r>
        <w:rPr>
          <w:b/>
          <w:bCs/>
          <w:lang w:val="en-US" w:eastAsia="en-US" w:bidi="en-US"/>
        </w:rPr>
        <w:t>N</w:t>
      </w:r>
      <w:r w:rsidRPr="00F82C3F">
        <w:rPr>
          <w:b/>
          <w:bCs/>
          <w:lang w:eastAsia="en-US" w:bidi="en-US"/>
        </w:rPr>
        <w:t xml:space="preserve"> </w:t>
      </w:r>
      <w:r>
        <w:rPr>
          <w:b/>
          <w:bCs/>
        </w:rPr>
        <w:t xml:space="preserve">171 “О </w:t>
      </w:r>
      <w:r>
        <w:rPr>
          <w:b/>
          <w:bCs/>
        </w:rPr>
        <w:t>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образования”</w:t>
      </w:r>
    </w:p>
    <w:p w:rsidR="002830E8" w:rsidRDefault="003E60B9">
      <w:pPr>
        <w:pStyle w:val="1"/>
        <w:shd w:val="clear" w:color="auto" w:fill="auto"/>
        <w:ind w:firstLine="740"/>
        <w:jc w:val="both"/>
      </w:pPr>
      <w:r>
        <w:rPr>
          <w:b/>
          <w:bCs/>
        </w:rPr>
        <w:t>Школьные программы пересмотрены</w:t>
      </w:r>
      <w:r>
        <w:rPr>
          <w:b/>
          <w:bCs/>
        </w:rPr>
        <w:t>.</w:t>
      </w:r>
    </w:p>
    <w:p w:rsidR="002830E8" w:rsidRDefault="003E60B9">
      <w:pPr>
        <w:pStyle w:val="1"/>
        <w:shd w:val="clear" w:color="auto" w:fill="auto"/>
        <w:ind w:firstLine="740"/>
        <w:jc w:val="both"/>
      </w:pPr>
      <w:r>
        <w:t>Минпросвещения утвердило поправки к школьным программам:</w:t>
      </w:r>
    </w:p>
    <w:p w:rsidR="002830E8" w:rsidRDefault="003E60B9">
      <w:pPr>
        <w:pStyle w:val="1"/>
        <w:numPr>
          <w:ilvl w:val="0"/>
          <w:numId w:val="1"/>
        </w:numPr>
        <w:shd w:val="clear" w:color="auto" w:fill="auto"/>
        <w:tabs>
          <w:tab w:val="left" w:pos="978"/>
        </w:tabs>
        <w:ind w:firstLine="740"/>
        <w:jc w:val="both"/>
      </w:pPr>
      <w:r>
        <w:t>актуализированы федеральные рабочие программы по предметам "Литература" и "География" (в связи с изменившейся геополитической обстановкой);</w:t>
      </w:r>
    </w:p>
    <w:p w:rsidR="002830E8" w:rsidRDefault="003E60B9">
      <w:pPr>
        <w:pStyle w:val="1"/>
        <w:numPr>
          <w:ilvl w:val="0"/>
          <w:numId w:val="1"/>
        </w:numPr>
        <w:shd w:val="clear" w:color="auto" w:fill="auto"/>
        <w:tabs>
          <w:tab w:val="left" w:pos="978"/>
        </w:tabs>
        <w:ind w:firstLine="740"/>
        <w:jc w:val="both"/>
      </w:pPr>
      <w:r>
        <w:t>название учебного предмета "Технология" меняется на "Труд</w:t>
      </w:r>
      <w:r>
        <w:t xml:space="preserve"> (технология)";</w:t>
      </w:r>
    </w:p>
    <w:p w:rsidR="002830E8" w:rsidRDefault="003E60B9">
      <w:pPr>
        <w:pStyle w:val="1"/>
        <w:numPr>
          <w:ilvl w:val="0"/>
          <w:numId w:val="1"/>
        </w:numPr>
        <w:shd w:val="clear" w:color="auto" w:fill="auto"/>
        <w:tabs>
          <w:tab w:val="left" w:pos="978"/>
        </w:tabs>
        <w:ind w:firstLine="740"/>
        <w:jc w:val="both"/>
      </w:pPr>
      <w:r>
        <w:t>вводится учебный курс "История нашего края" и исключается предметная область "Основы духовно-нравственной культуры народов России" и соответствующий учебный предмет, курс "Введение в новейшую историю России";</w:t>
      </w:r>
    </w:p>
    <w:p w:rsidR="002830E8" w:rsidRDefault="003E60B9">
      <w:pPr>
        <w:pStyle w:val="1"/>
        <w:shd w:val="clear" w:color="auto" w:fill="auto"/>
        <w:ind w:firstLine="1200"/>
        <w:jc w:val="both"/>
      </w:pPr>
      <w:r>
        <w:t>уточняются рабочие программы по</w:t>
      </w:r>
      <w:r>
        <w:t xml:space="preserve"> учебному предмету "Обществознание" на уровнях основного общего и среднего общего образования;</w:t>
      </w:r>
    </w:p>
    <w:p w:rsidR="002830E8" w:rsidRDefault="003E60B9">
      <w:pPr>
        <w:pStyle w:val="1"/>
        <w:numPr>
          <w:ilvl w:val="0"/>
          <w:numId w:val="1"/>
        </w:numPr>
        <w:shd w:val="clear" w:color="auto" w:fill="auto"/>
        <w:tabs>
          <w:tab w:val="left" w:pos="978"/>
        </w:tabs>
        <w:ind w:firstLine="740"/>
        <w:jc w:val="both"/>
      </w:pPr>
      <w:r>
        <w:t>в программе учебного предмета "Физическая культура" расширено количество модулей по отдельным видам спорта.</w:t>
      </w:r>
    </w:p>
    <w:p w:rsidR="002830E8" w:rsidRDefault="003E60B9">
      <w:pPr>
        <w:pStyle w:val="1"/>
        <w:shd w:val="clear" w:color="auto" w:fill="auto"/>
        <w:spacing w:after="320"/>
        <w:ind w:firstLine="740"/>
        <w:jc w:val="both"/>
      </w:pPr>
      <w:r>
        <w:t>Приказ вступает в силу с 1 сентября 2024 г. Изменения</w:t>
      </w:r>
      <w:r>
        <w:t xml:space="preserve"> по учебным предметам "История" и "Обществознание" вступают в силу с 1 сентября 2025 г. и применяются при приеме на обучение по программам основного и среднего общего образования с 2025/26 учебного года.</w:t>
      </w:r>
    </w:p>
    <w:sectPr w:rsidR="002830E8" w:rsidSect="002830E8">
      <w:headerReference w:type="default" r:id="rId7"/>
      <w:headerReference w:type="first" r:id="rId8"/>
      <w:pgSz w:w="11900" w:h="16840"/>
      <w:pgMar w:top="1146" w:right="727" w:bottom="578" w:left="1711" w:header="0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60B9" w:rsidRDefault="003E60B9" w:rsidP="002830E8">
      <w:r>
        <w:separator/>
      </w:r>
    </w:p>
  </w:endnote>
  <w:endnote w:type="continuationSeparator" w:id="0">
    <w:p w:rsidR="003E60B9" w:rsidRDefault="003E60B9" w:rsidP="002830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60B9" w:rsidRDefault="003E60B9"/>
  </w:footnote>
  <w:footnote w:type="continuationSeparator" w:id="0">
    <w:p w:rsidR="003E60B9" w:rsidRDefault="003E60B9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30E8" w:rsidRDefault="002830E8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320.3pt;margin-top:39.3pt;width:4.1pt;height:6.95pt;z-index:-251658752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2830E8" w:rsidRDefault="002830E8">
                <w:pPr>
                  <w:pStyle w:val="22"/>
                  <w:shd w:val="clear" w:color="auto" w:fill="auto"/>
                  <w:rPr>
                    <w:sz w:val="19"/>
                    <w:szCs w:val="19"/>
                  </w:rPr>
                </w:pPr>
                <w:fldSimple w:instr=" PAGE \* MERGEFORMAT ">
                  <w:r w:rsidR="00F82C3F" w:rsidRPr="00F82C3F">
                    <w:rPr>
                      <w:rFonts w:ascii="Arial" w:eastAsia="Arial" w:hAnsi="Arial" w:cs="Arial"/>
                      <w:noProof/>
                      <w:sz w:val="19"/>
                      <w:szCs w:val="19"/>
                    </w:rPr>
                    <w:t>2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30E8" w:rsidRDefault="002830E8">
    <w:pPr>
      <w:spacing w:line="1" w:lineRule="exac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9B4FDE"/>
    <w:multiLevelType w:val="multilevel"/>
    <w:tmpl w:val="5E40572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81"/>
  <w:drawingGridVerticalSpacing w:val="181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2830E8"/>
    <w:rsid w:val="002830E8"/>
    <w:rsid w:val="003E60B9"/>
    <w:rsid w:val="00F82C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830E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2830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2830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1">
    <w:name w:val="Колонтитул (2)_"/>
    <w:basedOn w:val="a0"/>
    <w:link w:val="22"/>
    <w:rsid w:val="002830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1">
    <w:name w:val="Основной текст1"/>
    <w:basedOn w:val="a"/>
    <w:link w:val="a3"/>
    <w:rsid w:val="002830E8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rsid w:val="002830E8"/>
    <w:pPr>
      <w:shd w:val="clear" w:color="auto" w:fill="FFFFFF"/>
      <w:spacing w:after="50"/>
      <w:ind w:right="620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2">
    <w:name w:val="Колонтитул (2)"/>
    <w:basedOn w:val="a"/>
    <w:link w:val="21"/>
    <w:rsid w:val="002830E8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532</Words>
  <Characters>3037</Characters>
  <Application>Microsoft Office Word</Application>
  <DocSecurity>0</DocSecurity>
  <Lines>25</Lines>
  <Paragraphs>7</Paragraphs>
  <ScaleCrop>false</ScaleCrop>
  <Company/>
  <LinksUpToDate>false</LinksUpToDate>
  <CharactersWithSpaces>3562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Kurzakova.V.N</cp:lastModifiedBy>
  <cp:revision>2</cp:revision>
  <dcterms:created xsi:type="dcterms:W3CDTF">2024-04-19T05:51:00Z</dcterms:created>
  <dcterms:modified xsi:type="dcterms:W3CDTF">2024-04-19T06:01:00Z</dcterms:modified>
</cp:coreProperties>
</file>