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C4" w:rsidRDefault="00A0777D">
      <w:pPr>
        <w:pStyle w:val="1"/>
        <w:shd w:val="clear" w:color="auto" w:fill="auto"/>
        <w:spacing w:after="200"/>
        <w:ind w:firstLine="880"/>
        <w:jc w:val="both"/>
      </w:pPr>
      <w:r>
        <w:t>Новое в законодательстве на 11.04.2024</w:t>
      </w:r>
    </w:p>
    <w:p w:rsidR="00317CC4" w:rsidRDefault="00A0777D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6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79-ФЗ ’’О внесении изменений в Уголовный кодекс Российской Федерации и Уголовно</w:t>
      </w:r>
      <w:r w:rsidR="009002DB" w:rsidRPr="009002DB">
        <w:rPr>
          <w:b/>
          <w:bCs/>
        </w:rPr>
        <w:t>-</w:t>
      </w:r>
      <w:r>
        <w:rPr>
          <w:b/>
          <w:bCs/>
        </w:rPr>
        <w:softHyphen/>
        <w:t>процессуальный кодекс Российской Федерации”</w:t>
      </w:r>
    </w:p>
    <w:p w:rsidR="00317CC4" w:rsidRDefault="00A0777D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Увеличены пороги крупного и особо крупного ущерба </w:t>
      </w:r>
      <w:r>
        <w:rPr>
          <w:b/>
          <w:bCs/>
        </w:rPr>
        <w:t>для целей квалификации преступлений в сфере экономической деятельности.</w:t>
      </w:r>
    </w:p>
    <w:p w:rsidR="00317CC4" w:rsidRDefault="00A0777D">
      <w:pPr>
        <w:pStyle w:val="1"/>
        <w:shd w:val="clear" w:color="auto" w:fill="auto"/>
        <w:ind w:firstLine="880"/>
        <w:jc w:val="both"/>
      </w:pPr>
      <w:r>
        <w:t xml:space="preserve">Решено провести индексацию размера ущерба и размера преступной деятельности (в том числе дохода), позволяющих квалифицировать деяние в сфере экономической деятельности как совершенное </w:t>
      </w:r>
      <w:r>
        <w:t>в крупном (увеличен с 2,25 млн до 3,5 млн) или особо крупном размере (13,5 млн вместо 9 млн руб.).</w:t>
      </w:r>
    </w:p>
    <w:p w:rsidR="00317CC4" w:rsidRDefault="00A0777D">
      <w:pPr>
        <w:pStyle w:val="1"/>
        <w:shd w:val="clear" w:color="auto" w:fill="auto"/>
        <w:ind w:firstLine="880"/>
        <w:jc w:val="both"/>
      </w:pPr>
      <w:r>
        <w:t>Проиндексированы размеры крупного и особо крупного ущерба (размера) в рамках отдельных преступлений.</w:t>
      </w:r>
    </w:p>
    <w:p w:rsidR="00317CC4" w:rsidRDefault="00A0777D">
      <w:pPr>
        <w:pStyle w:val="1"/>
        <w:shd w:val="clear" w:color="auto" w:fill="auto"/>
        <w:ind w:firstLine="880"/>
        <w:jc w:val="both"/>
      </w:pPr>
      <w:r>
        <w:t>Пересмотрены размеры санкций за незаконное предпринимате</w:t>
      </w:r>
      <w:r>
        <w:t>льство, незаконное использование средств индивидуализации товаров (работ, услуг).</w:t>
      </w:r>
    </w:p>
    <w:p w:rsidR="00317CC4" w:rsidRDefault="00A0777D">
      <w:pPr>
        <w:pStyle w:val="1"/>
        <w:shd w:val="clear" w:color="auto" w:fill="auto"/>
        <w:spacing w:after="300"/>
        <w:ind w:firstLine="880"/>
        <w:jc w:val="both"/>
      </w:pPr>
      <w:r>
        <w:t>Закон вступает в силу через 10 дней после опубликования. Изменения в части уклонения от уплаты таможенных платежей - через 90 дней после опубликования.</w:t>
      </w:r>
    </w:p>
    <w:p w:rsidR="00317CC4" w:rsidRDefault="00A0777D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Федеральный закон от 6</w:t>
      </w:r>
      <w:r>
        <w:rPr>
          <w:b/>
          <w:bCs/>
        </w:rPr>
        <w:t xml:space="preserve">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78-ФЗ "О внесении изменений в статьи 3.5 и 14.3 Кодекса Российской Федерации об административных правонарушениях”</w:t>
      </w:r>
    </w:p>
    <w:p w:rsidR="00317CC4" w:rsidRDefault="00A0777D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За рекламные звонки по телефону будут штрафовать.</w:t>
      </w:r>
    </w:p>
    <w:p w:rsidR="00317CC4" w:rsidRDefault="00A0777D">
      <w:pPr>
        <w:pStyle w:val="1"/>
        <w:shd w:val="clear" w:color="auto" w:fill="auto"/>
        <w:ind w:firstLine="880"/>
        <w:jc w:val="both"/>
      </w:pPr>
      <w:r>
        <w:t>Внесены изменения в КоАП в части нарушения законодательства о рекламе.</w:t>
      </w:r>
    </w:p>
    <w:p w:rsidR="00317CC4" w:rsidRDefault="00A0777D">
      <w:pPr>
        <w:pStyle w:val="1"/>
        <w:shd w:val="clear" w:color="auto" w:fill="auto"/>
        <w:spacing w:after="300"/>
        <w:ind w:firstLine="880"/>
        <w:jc w:val="both"/>
      </w:pPr>
      <w:r>
        <w:t>Вве</w:t>
      </w:r>
      <w:r>
        <w:t>дена ответственность за нарушение требований к рекламе, распространяемой по сетям электросвязи. Для граждан предусмотрены штрафы в 10-20 тыс. руб., для организаций - от 300 тыс. до 1 млн руб. Штрафы для банков за некорректную рекламу кредитов вместо 300-80</w:t>
      </w:r>
      <w:r>
        <w:t>0 тыс. составят от 600 тыс. до 1,6 млн руб. Кроме того, эту норму распространили на микрофинансовые организации.</w:t>
      </w:r>
    </w:p>
    <w:p w:rsidR="00317CC4" w:rsidRDefault="00A0777D">
      <w:pPr>
        <w:pStyle w:val="1"/>
        <w:shd w:val="clear" w:color="auto" w:fill="auto"/>
        <w:spacing w:line="252" w:lineRule="auto"/>
        <w:ind w:firstLine="880"/>
        <w:jc w:val="both"/>
      </w:pPr>
      <w:r>
        <w:rPr>
          <w:b/>
          <w:bCs/>
        </w:rPr>
        <w:t xml:space="preserve">Федеральный закон от 6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77-ФЗ "О внесении изменений в Кодекс Российской Федерации об административных правонарушениях”</w:t>
      </w:r>
    </w:p>
    <w:p w:rsidR="00317CC4" w:rsidRDefault="00A0777D">
      <w:pPr>
        <w:pStyle w:val="1"/>
        <w:shd w:val="clear" w:color="auto" w:fill="auto"/>
        <w:spacing w:line="252" w:lineRule="auto"/>
        <w:ind w:firstLine="880"/>
        <w:jc w:val="both"/>
      </w:pPr>
      <w:r>
        <w:rPr>
          <w:b/>
          <w:bCs/>
        </w:rPr>
        <w:t>Ужесточе</w:t>
      </w:r>
      <w:r>
        <w:rPr>
          <w:b/>
          <w:bCs/>
        </w:rPr>
        <w:t>на ответственность в сфере использования и содержания внутридомового и внутриквартирного газового оборудования.</w:t>
      </w:r>
    </w:p>
    <w:p w:rsidR="00317CC4" w:rsidRDefault="00A0777D">
      <w:pPr>
        <w:pStyle w:val="1"/>
        <w:shd w:val="clear" w:color="auto" w:fill="auto"/>
        <w:spacing w:line="252" w:lineRule="auto"/>
        <w:ind w:firstLine="880"/>
        <w:jc w:val="both"/>
      </w:pPr>
      <w:r>
        <w:t>Увеличены штрафы за недопуск газовщиков для техобслуживания и ремонта внутридомового и внутриквартирного газового оборудования, а также для прио</w:t>
      </w:r>
      <w:r>
        <w:t>становления подачи газа.</w:t>
      </w:r>
    </w:p>
    <w:p w:rsidR="00317CC4" w:rsidRDefault="00A0777D">
      <w:pPr>
        <w:pStyle w:val="1"/>
        <w:shd w:val="clear" w:color="auto" w:fill="auto"/>
        <w:spacing w:line="252" w:lineRule="auto"/>
        <w:ind w:firstLine="880"/>
        <w:jc w:val="both"/>
      </w:pPr>
      <w:r>
        <w:t>Усилена ответственность за уклонение от заключения договора о техобслуживании и ремонте газового оборудования.</w:t>
      </w:r>
    </w:p>
    <w:p w:rsidR="00317CC4" w:rsidRDefault="00A0777D">
      <w:pPr>
        <w:pStyle w:val="1"/>
        <w:shd w:val="clear" w:color="auto" w:fill="auto"/>
        <w:spacing w:after="460" w:line="252" w:lineRule="auto"/>
        <w:ind w:firstLine="880"/>
        <w:jc w:val="both"/>
      </w:pPr>
      <w:r>
        <w:t>Увеличены штрафы за нарушение требований к качеству выполнения работ по техобслуживанию и ремонту газового оборудования,</w:t>
      </w:r>
      <w:r>
        <w:t xml:space="preserve"> а также за их невыполнение.</w:t>
      </w:r>
    </w:p>
    <w:p w:rsidR="00317CC4" w:rsidRDefault="00A0777D">
      <w:pPr>
        <w:pStyle w:val="1"/>
        <w:shd w:val="clear" w:color="auto" w:fill="auto"/>
        <w:spacing w:after="320"/>
        <w:ind w:firstLine="860"/>
        <w:jc w:val="both"/>
      </w:pPr>
      <w:r>
        <w:t xml:space="preserve">Установлена ответственность за выполнение работ и оказание услуг по техобслуживанию и ремонту газового оборудования либо по техническому диагностированию газопроводов, входящих </w:t>
      </w:r>
      <w:r>
        <w:t>в состав этого оборудования, организацией, не отвечающей требованиям законодательства о газоснабжении. Введены штрафы за самовольную замену газового оборудования.</w:t>
      </w:r>
    </w:p>
    <w:p w:rsidR="00317CC4" w:rsidRDefault="00A0777D">
      <w:pPr>
        <w:pStyle w:val="1"/>
        <w:shd w:val="clear" w:color="auto" w:fill="auto"/>
        <w:spacing w:line="257" w:lineRule="auto"/>
        <w:ind w:firstLine="860"/>
        <w:jc w:val="both"/>
      </w:pPr>
      <w:r>
        <w:rPr>
          <w:b/>
          <w:bCs/>
        </w:rPr>
        <w:lastRenderedPageBreak/>
        <w:t xml:space="preserve">Федеральный закон от 6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76-ФЗ "О внесении изменений в Федеральный закон "О пр</w:t>
      </w:r>
      <w:r>
        <w:rPr>
          <w:b/>
          <w:bCs/>
        </w:rPr>
        <w:t>иватизации государственного и муниципального имущества” и отдельные законодательные акты Российской Федерации”</w:t>
      </w:r>
    </w:p>
    <w:p w:rsidR="00317CC4" w:rsidRDefault="00A0777D">
      <w:pPr>
        <w:pStyle w:val="1"/>
        <w:shd w:val="clear" w:color="auto" w:fill="auto"/>
        <w:spacing w:line="257" w:lineRule="auto"/>
        <w:ind w:firstLine="860"/>
        <w:jc w:val="both"/>
      </w:pPr>
      <w:r>
        <w:rPr>
          <w:b/>
          <w:bCs/>
        </w:rPr>
        <w:t>Выкуп субъектами МСП арендуемой недвижимости и приватизация имущества: законодательные поправки.</w:t>
      </w:r>
    </w:p>
    <w:p w:rsidR="00317CC4" w:rsidRDefault="00A0777D">
      <w:pPr>
        <w:pStyle w:val="1"/>
        <w:shd w:val="clear" w:color="auto" w:fill="auto"/>
        <w:spacing w:line="257" w:lineRule="auto"/>
        <w:ind w:firstLine="860"/>
        <w:jc w:val="both"/>
      </w:pPr>
      <w:r>
        <w:t>С 2 лет до 1 года сокращен минимальный срок арен</w:t>
      </w:r>
      <w:r>
        <w:t>ды субъектом МСП недвижимости для ее выкупа у государства.</w:t>
      </w:r>
    </w:p>
    <w:p w:rsidR="00317CC4" w:rsidRDefault="00A0777D">
      <w:pPr>
        <w:pStyle w:val="1"/>
        <w:shd w:val="clear" w:color="auto" w:fill="auto"/>
        <w:spacing w:line="257" w:lineRule="auto"/>
        <w:ind w:firstLine="860"/>
        <w:jc w:val="both"/>
      </w:pPr>
      <w:r>
        <w:t>Также с 1 июля 2024 г. изменится порядок приватизации государственного и муниципального имущества. Появятся правила его продажи по минимально допустимой цене. Данный способ приватизации заменит про</w:t>
      </w:r>
      <w:r>
        <w:t>дажу имущества без объявления цены.</w:t>
      </w:r>
    </w:p>
    <w:p w:rsidR="00317CC4" w:rsidRDefault="00A0777D">
      <w:pPr>
        <w:pStyle w:val="1"/>
        <w:shd w:val="clear" w:color="auto" w:fill="auto"/>
        <w:spacing w:after="320" w:line="257" w:lineRule="auto"/>
        <w:ind w:firstLine="860"/>
        <w:jc w:val="both"/>
      </w:pPr>
      <w:r>
        <w:t>Закон вступает в силу со дня опубликования, за исключением положений, для которых предусмотрен иной срок.</w:t>
      </w:r>
    </w:p>
    <w:p w:rsidR="00317CC4" w:rsidRDefault="00A0777D">
      <w:pPr>
        <w:pStyle w:val="1"/>
        <w:shd w:val="clear" w:color="auto" w:fill="auto"/>
        <w:spacing w:line="254" w:lineRule="auto"/>
        <w:ind w:firstLine="860"/>
        <w:jc w:val="both"/>
      </w:pPr>
      <w:r>
        <w:rPr>
          <w:b/>
          <w:bCs/>
        </w:rPr>
        <w:t xml:space="preserve">Федеральный закон от 6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74-ФЗ ”О внесении изменений в отдельные законодательные акты Российской Фе</w:t>
      </w:r>
      <w:r>
        <w:rPr>
          <w:b/>
          <w:bCs/>
        </w:rPr>
        <w:t>дерации”</w:t>
      </w:r>
    </w:p>
    <w:p w:rsidR="00317CC4" w:rsidRDefault="00A0777D">
      <w:pPr>
        <w:pStyle w:val="1"/>
        <w:shd w:val="clear" w:color="auto" w:fill="auto"/>
        <w:spacing w:line="254" w:lineRule="auto"/>
        <w:ind w:firstLine="860"/>
        <w:jc w:val="both"/>
      </w:pPr>
      <w:r>
        <w:rPr>
          <w:b/>
          <w:bCs/>
        </w:rPr>
        <w:t>Должник может подать заявление о возобновлении исполнительного производства.</w:t>
      </w:r>
    </w:p>
    <w:p w:rsidR="00317CC4" w:rsidRDefault="00A0777D">
      <w:pPr>
        <w:pStyle w:val="1"/>
        <w:shd w:val="clear" w:color="auto" w:fill="auto"/>
        <w:spacing w:after="320" w:line="254" w:lineRule="auto"/>
        <w:ind w:firstLine="860"/>
        <w:jc w:val="both"/>
      </w:pPr>
      <w:r>
        <w:t>Должник может обратиться в суд или к приставу с заявлением о возобновлении приостановленного исполнительного производства. Его можно подать в течение 3 лет с момента устр</w:t>
      </w:r>
      <w:r>
        <w:t>анения обстоятельств, послуживших основанием для приостановления исполнительного производства.</w:t>
      </w:r>
    </w:p>
    <w:p w:rsidR="00317CC4" w:rsidRDefault="00A0777D">
      <w:pPr>
        <w:pStyle w:val="1"/>
        <w:shd w:val="clear" w:color="auto" w:fill="auto"/>
        <w:ind w:firstLine="980"/>
        <w:jc w:val="both"/>
      </w:pPr>
      <w:r>
        <w:rPr>
          <w:b/>
          <w:bCs/>
        </w:rPr>
        <w:t xml:space="preserve">Федеральный закон от 6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72-ФЗ "О внесении изменений в статью 1 Федер</w:t>
      </w:r>
      <w:r>
        <w:rPr>
          <w:b/>
          <w:bCs/>
        </w:rPr>
        <w:t>ального закона ”06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</w:t>
      </w:r>
      <w:r>
        <w:rPr>
          <w:b/>
          <w:bCs/>
        </w:rPr>
        <w:t>кже членами их семей и о внесении изменений в отдельные законодательные акты Российской Федерации"</w:t>
      </w:r>
    </w:p>
    <w:p w:rsidR="00317CC4" w:rsidRDefault="00A0777D">
      <w:pPr>
        <w:pStyle w:val="1"/>
        <w:shd w:val="clear" w:color="auto" w:fill="auto"/>
        <w:ind w:firstLine="980"/>
        <w:jc w:val="both"/>
      </w:pPr>
      <w:r>
        <w:rPr>
          <w:b/>
          <w:bCs/>
        </w:rPr>
        <w:t>Участников СВО решено освободить от уплаты процентов по кредитам в течение льготного периода.</w:t>
      </w:r>
    </w:p>
    <w:p w:rsidR="00317CC4" w:rsidRDefault="00A0777D">
      <w:pPr>
        <w:pStyle w:val="1"/>
        <w:shd w:val="clear" w:color="auto" w:fill="auto"/>
        <w:ind w:firstLine="980"/>
        <w:jc w:val="both"/>
      </w:pPr>
      <w:r>
        <w:t>Принятым законом предусмотрено списание процентов по кредитам у</w:t>
      </w:r>
      <w:r>
        <w:t>частников СВО, за исключением ипотеки.</w:t>
      </w:r>
    </w:p>
    <w:p w:rsidR="00317CC4" w:rsidRDefault="00A0777D">
      <w:pPr>
        <w:pStyle w:val="1"/>
        <w:shd w:val="clear" w:color="auto" w:fill="auto"/>
        <w:ind w:firstLine="980"/>
        <w:jc w:val="both"/>
      </w:pPr>
      <w:r>
        <w:t xml:space="preserve">Начисленные в период кредитных каникул проценты не подлежат уплате и по окончании льготного периода списываются. В случае досрочного погашения кредита внесенные средства нельзя направлять на уплату процентов, а сумма </w:t>
      </w:r>
      <w:r>
        <w:t>сверх объема обязательств по кредиту без учета процентов возвращается заемщикам. Поправки касаются кредитов только военнослужащих и сотрудников погранслужб и не распространяются на членов их семей.</w:t>
      </w:r>
    </w:p>
    <w:p w:rsidR="00317CC4" w:rsidRDefault="00A0777D">
      <w:pPr>
        <w:pStyle w:val="1"/>
        <w:shd w:val="clear" w:color="auto" w:fill="auto"/>
        <w:ind w:firstLine="980"/>
        <w:jc w:val="both"/>
      </w:pPr>
      <w:r>
        <w:t>Кредитные каникулы распространены на лиц (в том числе ИП),</w:t>
      </w:r>
      <w:r>
        <w:t xml:space="preserve"> направленных по мобилизации в войска нацгвардии на должности со спецзваниями полиции.</w:t>
      </w:r>
    </w:p>
    <w:p w:rsidR="00317CC4" w:rsidRDefault="00A0777D">
      <w:pPr>
        <w:pStyle w:val="1"/>
        <w:shd w:val="clear" w:color="auto" w:fill="auto"/>
        <w:ind w:firstLine="980"/>
        <w:jc w:val="both"/>
      </w:pPr>
      <w:r>
        <w:t>Закон вступает в силу со дня опубликования. Возможность списания процентов распространена на договоры, по которым льготный период установлен до вступления в силу поправо</w:t>
      </w:r>
      <w:r>
        <w:t>к. Если льготный период окончен, кредитор должен направить военнослужащему уведомление об отсутствии обязанности по уплате процентов и уточненный график платежей. Если до вступления в силу поправок военнослужащие уплатили проценты, эти средства направят на</w:t>
      </w:r>
      <w:r>
        <w:t xml:space="preserve"> погашение основного долга либо иных </w:t>
      </w:r>
      <w:r>
        <w:lastRenderedPageBreak/>
        <w:t>обязательств по кредиту, вернуть их нельзя.</w:t>
      </w:r>
    </w:p>
    <w:p w:rsidR="00317CC4" w:rsidRDefault="00A0777D">
      <w:pPr>
        <w:pStyle w:val="1"/>
        <w:shd w:val="clear" w:color="auto" w:fill="auto"/>
        <w:spacing w:after="300"/>
        <w:ind w:firstLine="980"/>
        <w:jc w:val="both"/>
      </w:pPr>
      <w:r>
        <w:t>Кредиторам возместят 50% недополученного дохода в связи с прекращением обязательств военнослужащих. Порядок определит Правительство.</w:t>
      </w:r>
    </w:p>
    <w:p w:rsidR="00317CC4" w:rsidRDefault="00A0777D">
      <w:pPr>
        <w:pStyle w:val="1"/>
        <w:shd w:val="clear" w:color="auto" w:fill="auto"/>
        <w:spacing w:line="257" w:lineRule="auto"/>
        <w:ind w:firstLine="980"/>
        <w:jc w:val="both"/>
      </w:pPr>
      <w:r>
        <w:rPr>
          <w:b/>
          <w:bCs/>
        </w:rPr>
        <w:t xml:space="preserve">Федеральный закон от 6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71</w:t>
      </w:r>
      <w:r>
        <w:rPr>
          <w:b/>
          <w:bCs/>
        </w:rPr>
        <w:t>-ФЗ "О внесении изменений в отдельные законодательные акты Российской Федерации"</w:t>
      </w:r>
    </w:p>
    <w:p w:rsidR="00317CC4" w:rsidRDefault="00A0777D">
      <w:pPr>
        <w:pStyle w:val="1"/>
        <w:shd w:val="clear" w:color="auto" w:fill="auto"/>
        <w:spacing w:line="257" w:lineRule="auto"/>
        <w:ind w:firstLine="980"/>
        <w:jc w:val="both"/>
      </w:pPr>
      <w:r>
        <w:rPr>
          <w:b/>
          <w:bCs/>
        </w:rPr>
        <w:t>Уточнен перечень бесплатных услуг по погребению ветеранов, военнослужащих, силовиков и добровольцев.</w:t>
      </w:r>
    </w:p>
    <w:p w:rsidR="00317CC4" w:rsidRDefault="00A0777D">
      <w:pPr>
        <w:pStyle w:val="1"/>
        <w:shd w:val="clear" w:color="auto" w:fill="auto"/>
        <w:spacing w:after="140" w:line="257" w:lineRule="auto"/>
        <w:ind w:firstLine="980"/>
        <w:jc w:val="both"/>
      </w:pPr>
      <w:r>
        <w:t>Установлены единые правила погребения погибших (умерших) военнослужащих, д</w:t>
      </w:r>
      <w:r>
        <w:t>обровольцев, граждан, призванных на военные сборы, сотрудников ОВД, Росгвардии, учреждений и органов УИС, органов принудительного исполнения, ГПС, таможенных органов, прокуроров, инвалидов и участников Великой Отечественной войны, отдельных категорий ветер</w:t>
      </w:r>
      <w:r>
        <w:t>анов и инвалидов боевых действий.</w:t>
      </w:r>
    </w:p>
    <w:p w:rsidR="00317CC4" w:rsidRDefault="00A0777D">
      <w:pPr>
        <w:pStyle w:val="1"/>
        <w:shd w:val="clear" w:color="auto" w:fill="auto"/>
        <w:spacing w:line="262" w:lineRule="auto"/>
        <w:ind w:firstLine="960"/>
        <w:jc w:val="both"/>
      </w:pPr>
      <w:r>
        <w:t>Предусмотрена возможность погребения на воинских кладбищах сотрудников Росгвардии, таможенных органов и прокуроров, погибших при прохождении службы.</w:t>
      </w:r>
    </w:p>
    <w:p w:rsidR="00317CC4" w:rsidRDefault="00A0777D">
      <w:pPr>
        <w:pStyle w:val="1"/>
        <w:shd w:val="clear" w:color="auto" w:fill="auto"/>
        <w:spacing w:line="262" w:lineRule="auto"/>
        <w:ind w:firstLine="960"/>
        <w:jc w:val="both"/>
      </w:pPr>
      <w:r>
        <w:t xml:space="preserve">Уточнены виды услуг по погребению, которые оплачиваются за счет средств </w:t>
      </w:r>
      <w:r>
        <w:t>Минобороны, других федеральных органов власти и федеральных госорганов, в которых предусмотрена военная служба (служба).</w:t>
      </w:r>
    </w:p>
    <w:p w:rsidR="00317CC4" w:rsidRDefault="00A0777D">
      <w:pPr>
        <w:pStyle w:val="1"/>
        <w:shd w:val="clear" w:color="auto" w:fill="auto"/>
        <w:spacing w:after="300" w:line="262" w:lineRule="auto"/>
        <w:ind w:firstLine="960"/>
        <w:jc w:val="both"/>
      </w:pPr>
      <w:r>
        <w:t>Закон вступает в силу со дня опубликования.</w:t>
      </w:r>
    </w:p>
    <w:p w:rsidR="00317CC4" w:rsidRDefault="00A0777D">
      <w:pPr>
        <w:pStyle w:val="1"/>
        <w:shd w:val="clear" w:color="auto" w:fill="auto"/>
        <w:ind w:firstLine="960"/>
        <w:jc w:val="both"/>
      </w:pPr>
      <w:r>
        <w:rPr>
          <w:b/>
          <w:bCs/>
        </w:rPr>
        <w:t xml:space="preserve">Федеральный закон от 6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70-ФЗ "О внесении изменения в Трудовой кодекс Росси</w:t>
      </w:r>
      <w:r>
        <w:rPr>
          <w:b/>
          <w:bCs/>
        </w:rPr>
        <w:t>йской Федерации”</w:t>
      </w:r>
    </w:p>
    <w:p w:rsidR="00317CC4" w:rsidRDefault="00A0777D">
      <w:pPr>
        <w:pStyle w:val="1"/>
        <w:shd w:val="clear" w:color="auto" w:fill="auto"/>
        <w:ind w:firstLine="960"/>
        <w:jc w:val="both"/>
      </w:pPr>
      <w:r>
        <w:rPr>
          <w:b/>
          <w:bCs/>
        </w:rPr>
        <w:t>Вдов участников СВО нельзя увольнять по инициативе работодателя в течение года.</w:t>
      </w:r>
    </w:p>
    <w:p w:rsidR="00317CC4" w:rsidRDefault="00A0777D">
      <w:pPr>
        <w:pStyle w:val="1"/>
        <w:shd w:val="clear" w:color="auto" w:fill="auto"/>
        <w:ind w:firstLine="960"/>
        <w:jc w:val="both"/>
      </w:pPr>
      <w:r>
        <w:t>Запрещено расторгать трудовой договор с супругой (супругом) погибшего (умершего) ветерана боевых действий, не вступившей (не вступившим) в повторный брак, по и</w:t>
      </w:r>
      <w:r>
        <w:t>нициативе работодателя в течение 1 года с момента гибели (смерти) ветерана. При этом предусмотрен ряд исключений. В частности, норма не действует при ликвидации организации либо прекращении деятельности ИП, неоднократном неисполнении работником без уважите</w:t>
      </w:r>
      <w:r>
        <w:t>льных причин трудовых обязанностей, если он имеет дисциплинарное взыскание, а также при представлении работодателю подложных документов при заключении трудового договора.</w:t>
      </w:r>
    </w:p>
    <w:p w:rsidR="00317CC4" w:rsidRDefault="00A0777D">
      <w:pPr>
        <w:pStyle w:val="1"/>
        <w:shd w:val="clear" w:color="auto" w:fill="auto"/>
        <w:spacing w:after="300"/>
        <w:ind w:firstLine="960"/>
        <w:jc w:val="both"/>
      </w:pPr>
      <w:r>
        <w:t>Федеральный закон вступает в силу со дня его официального опубликования.</w:t>
      </w:r>
    </w:p>
    <w:p w:rsidR="00317CC4" w:rsidRDefault="00A0777D">
      <w:pPr>
        <w:pStyle w:val="1"/>
        <w:shd w:val="clear" w:color="auto" w:fill="auto"/>
        <w:spacing w:line="257" w:lineRule="auto"/>
        <w:ind w:firstLine="960"/>
        <w:jc w:val="both"/>
      </w:pPr>
      <w:r>
        <w:rPr>
          <w:b/>
          <w:bCs/>
        </w:rPr>
        <w:t xml:space="preserve">Федеральный </w:t>
      </w:r>
      <w:r>
        <w:rPr>
          <w:b/>
          <w:bCs/>
        </w:rPr>
        <w:t xml:space="preserve">закон от 6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69-ФЗ "О внесении изменения в статью 4 Федерального закона "Об административном надзоре за лицами, освобожденными из мест лишения свободы”</w:t>
      </w:r>
    </w:p>
    <w:p w:rsidR="00317CC4" w:rsidRDefault="00A0777D">
      <w:pPr>
        <w:pStyle w:val="1"/>
        <w:shd w:val="clear" w:color="auto" w:fill="auto"/>
        <w:spacing w:line="257" w:lineRule="auto"/>
        <w:ind w:firstLine="960"/>
        <w:jc w:val="both"/>
      </w:pPr>
      <w:r>
        <w:rPr>
          <w:b/>
          <w:bCs/>
        </w:rPr>
        <w:t>Педофилам запретили посещать детские учреждения.</w:t>
      </w:r>
    </w:p>
    <w:p w:rsidR="00317CC4" w:rsidRDefault="00A0777D">
      <w:pPr>
        <w:pStyle w:val="1"/>
        <w:shd w:val="clear" w:color="auto" w:fill="auto"/>
        <w:spacing w:line="257" w:lineRule="auto"/>
        <w:ind w:firstLine="960"/>
        <w:jc w:val="both"/>
      </w:pPr>
      <w:r>
        <w:t>Скорректирован Закон об административном</w:t>
      </w:r>
      <w:r>
        <w:t xml:space="preserve"> надзоре за лицами, освобожденными из мест лишения свободы.</w:t>
      </w:r>
    </w:p>
    <w:p w:rsidR="00317CC4" w:rsidRDefault="00A0777D">
      <w:pPr>
        <w:pStyle w:val="1"/>
        <w:shd w:val="clear" w:color="auto" w:fill="auto"/>
        <w:spacing w:after="300" w:line="257" w:lineRule="auto"/>
        <w:ind w:firstLine="960"/>
        <w:jc w:val="both"/>
      </w:pPr>
      <w:r>
        <w:t>Расширен перечень обязательных административных ограничений для поднадзорных лиц, имеющих непогашенную либо неснятую судимость за совершение преступления против половой неприкосновенности и полово</w:t>
      </w:r>
      <w:r>
        <w:t xml:space="preserve">й свободы несовершеннолетнего. Им запрещено посещать образовательные, медицинские, санаторно-курортные, физкультурно-спортивные организации, организации культуры, предназначенные для детей, организации отдыха детей и их оздоровления, детские </w:t>
      </w:r>
      <w:r>
        <w:lastRenderedPageBreak/>
        <w:t>площадки. Искл</w:t>
      </w:r>
      <w:r>
        <w:t>ючение - если поднадзорное лицо, являясь родителем несовершеннолетнего, сопровождает его, в т. ч. для представления его интересов.</w:t>
      </w:r>
    </w:p>
    <w:p w:rsidR="00317CC4" w:rsidRDefault="00A0777D">
      <w:pPr>
        <w:pStyle w:val="1"/>
        <w:shd w:val="clear" w:color="auto" w:fill="auto"/>
        <w:spacing w:after="300" w:line="240" w:lineRule="auto"/>
        <w:ind w:firstLine="960"/>
        <w:jc w:val="both"/>
      </w:pPr>
      <w:r>
        <w:rPr>
          <w:b/>
          <w:bCs/>
        </w:rPr>
        <w:t xml:space="preserve">Федеральный закон от 6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67-ФЗ "О внесении изменений в статью 6 Федерального закона ”О связи" и Жилищный кодек</w:t>
      </w:r>
      <w:r>
        <w:rPr>
          <w:b/>
          <w:bCs/>
        </w:rPr>
        <w:t>с Российской Федерации"</w:t>
      </w:r>
    </w:p>
    <w:p w:rsidR="00317CC4" w:rsidRDefault="00A0777D">
      <w:pPr>
        <w:pStyle w:val="1"/>
        <w:shd w:val="clear" w:color="auto" w:fill="auto"/>
        <w:ind w:firstLine="940"/>
        <w:jc w:val="both"/>
      </w:pPr>
      <w:r>
        <w:rPr>
          <w:b/>
          <w:bCs/>
        </w:rPr>
        <w:t>Провайдеры получили свободный доступ в многоквартирные дома.</w:t>
      </w:r>
    </w:p>
    <w:p w:rsidR="00317CC4" w:rsidRDefault="00A0777D">
      <w:pPr>
        <w:pStyle w:val="1"/>
        <w:shd w:val="clear" w:color="auto" w:fill="auto"/>
        <w:ind w:firstLine="940"/>
        <w:jc w:val="both"/>
      </w:pPr>
      <w:r>
        <w:t>Отменена плата за размещение сетей связи на объектах общего имущества собственников помещений в многоквартирных домах. Подключить дом к Интернету можно по договору с одним</w:t>
      </w:r>
      <w:r>
        <w:t xml:space="preserve"> из собственников или нанимателем без проведения общего собрания.</w:t>
      </w:r>
    </w:p>
    <w:p w:rsidR="00317CC4" w:rsidRDefault="00A0777D">
      <w:pPr>
        <w:pStyle w:val="1"/>
        <w:shd w:val="clear" w:color="auto" w:fill="auto"/>
        <w:ind w:firstLine="940"/>
        <w:jc w:val="both"/>
      </w:pPr>
      <w:r>
        <w:t>Провайдеры несут ответственность за нарушение пожарных и других требований безопасности. Они обязаны полностью возместить вред общему имуществу. Операторы должны привести сети связи в соотве</w:t>
      </w:r>
      <w:r>
        <w:t>тствие с новыми требованиями в течение года.</w:t>
      </w:r>
    </w:p>
    <w:p w:rsidR="00317CC4" w:rsidRDefault="00A0777D">
      <w:pPr>
        <w:pStyle w:val="1"/>
        <w:shd w:val="clear" w:color="auto" w:fill="auto"/>
        <w:ind w:firstLine="940"/>
        <w:jc w:val="both"/>
      </w:pPr>
      <w:r>
        <w:t>Правительство установит правила взаимодействия провайдера и лица, управляющего многоквартирным домом, а также типовые технические требования к монтажу сетей связи.</w:t>
      </w:r>
    </w:p>
    <w:p w:rsidR="00317CC4" w:rsidRDefault="00A0777D">
      <w:pPr>
        <w:pStyle w:val="1"/>
        <w:shd w:val="clear" w:color="auto" w:fill="auto"/>
        <w:spacing w:after="300"/>
        <w:ind w:firstLine="940"/>
        <w:jc w:val="both"/>
      </w:pPr>
      <w:r>
        <w:t xml:space="preserve">Закон вступает в силу со дня официального </w:t>
      </w:r>
      <w:r>
        <w:t>опубликования.</w:t>
      </w:r>
    </w:p>
    <w:p w:rsidR="00317CC4" w:rsidRDefault="00A0777D">
      <w:pPr>
        <w:pStyle w:val="1"/>
        <w:shd w:val="clear" w:color="auto" w:fill="auto"/>
        <w:spacing w:line="257" w:lineRule="auto"/>
        <w:ind w:firstLine="940"/>
        <w:jc w:val="both"/>
      </w:pPr>
      <w:r>
        <w:rPr>
          <w:b/>
          <w:bCs/>
        </w:rPr>
        <w:t xml:space="preserve">Постановление Конституционного Суда Российской Федерации от 4 апреля 2024 г. </w:t>
      </w:r>
      <w:r>
        <w:rPr>
          <w:b/>
          <w:bCs/>
          <w:lang w:val="en-US" w:eastAsia="en-US" w:bidi="en-US"/>
        </w:rPr>
        <w:t>N</w:t>
      </w:r>
      <w:r w:rsidRPr="009002DB">
        <w:rPr>
          <w:b/>
          <w:bCs/>
          <w:lang w:eastAsia="en-US" w:bidi="en-US"/>
        </w:rPr>
        <w:t xml:space="preserve"> </w:t>
      </w:r>
      <w:r>
        <w:rPr>
          <w:b/>
          <w:bCs/>
        </w:rPr>
        <w:t>15-П "По делу о проверке конституционности пункта 1 статьи 395 Гражданского кодекса Российской Федерации в связи с жалобой гражданина И.А. Сысоева"</w:t>
      </w:r>
    </w:p>
    <w:p w:rsidR="00317CC4" w:rsidRDefault="00A0777D">
      <w:pPr>
        <w:pStyle w:val="1"/>
        <w:shd w:val="clear" w:color="auto" w:fill="auto"/>
        <w:spacing w:line="257" w:lineRule="auto"/>
        <w:ind w:firstLine="940"/>
        <w:jc w:val="both"/>
      </w:pPr>
      <w:r>
        <w:rPr>
          <w:b/>
          <w:bCs/>
        </w:rPr>
        <w:t>КС признал пра</w:t>
      </w:r>
      <w:r>
        <w:rPr>
          <w:b/>
          <w:bCs/>
        </w:rPr>
        <w:t xml:space="preserve">во на взыскание с работодателя процентов за задержку присужденных работнику выплат при незаконном увольнении. </w:t>
      </w:r>
      <w:r>
        <w:t>Гражданина восстановили на работе по решению суда с взысканием в его пользу среднего заработка за время вынужденного прогула и компенсации моральн</w:t>
      </w:r>
      <w:r>
        <w:t>ого вреда. Деньги были выплачены через 3 месяца после вступления решения суда в законную силу. Суды отказали в начислении процентов за этот период, так как ст.395 ГК РФ не применяется в трудовых правоотношениях.</w:t>
      </w:r>
    </w:p>
    <w:p w:rsidR="00317CC4" w:rsidRDefault="00A0777D">
      <w:pPr>
        <w:pStyle w:val="1"/>
        <w:shd w:val="clear" w:color="auto" w:fill="auto"/>
        <w:spacing w:line="257" w:lineRule="auto"/>
        <w:ind w:firstLine="940"/>
        <w:jc w:val="both"/>
      </w:pPr>
      <w:r>
        <w:t xml:space="preserve">Конституционный Суд РФ пришел к выводу, что </w:t>
      </w:r>
      <w:r>
        <w:t>названная норма ГК не противоречит Конституции, поскольку отношения, связанные с выплатой работодателем компенсации незаконно уволенному работнику, регулируются нормой ТК РФ. В ней предусмотрено, что проценты надо рассчитывать со дня, когда суммы должны бы</w:t>
      </w:r>
      <w:r>
        <w:t>ть выплачены, по день фактической выплаты включительно. Эти проценты являются мерой ответственности работодателя, компенсирующей работнику негативные последствия нарушения его права на своевременную и справедливую зарплату.</w:t>
      </w:r>
    </w:p>
    <w:p w:rsidR="00317CC4" w:rsidRDefault="00A0777D">
      <w:pPr>
        <w:pStyle w:val="1"/>
        <w:shd w:val="clear" w:color="auto" w:fill="auto"/>
        <w:spacing w:after="300" w:line="257" w:lineRule="auto"/>
        <w:ind w:firstLine="940"/>
        <w:jc w:val="both"/>
      </w:pPr>
      <w:r>
        <w:t>В соответствии с поправками, вне</w:t>
      </w:r>
      <w:r>
        <w:t>сенными в январе 2024 года, проценты рассчитываются исходя из всех полагающихся работнику сумм - начисленных и неначисленных. Если работодатель не исполняет решение суда и задерживает выплаты, работник имеет право на компенсацию. Дело заявителя подлежит пе</w:t>
      </w:r>
      <w:r>
        <w:t>ресмотру.</w:t>
      </w:r>
    </w:p>
    <w:sectPr w:rsidR="00317CC4" w:rsidSect="00317CC4">
      <w:headerReference w:type="default" r:id="rId6"/>
      <w:headerReference w:type="first" r:id="rId7"/>
      <w:pgSz w:w="11900" w:h="16840"/>
      <w:pgMar w:top="1148" w:right="618" w:bottom="587" w:left="139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77D" w:rsidRDefault="00A0777D" w:rsidP="00317CC4">
      <w:r>
        <w:separator/>
      </w:r>
    </w:p>
  </w:endnote>
  <w:endnote w:type="continuationSeparator" w:id="0">
    <w:p w:rsidR="00A0777D" w:rsidRDefault="00A0777D" w:rsidP="0031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77D" w:rsidRDefault="00A0777D"/>
  </w:footnote>
  <w:footnote w:type="continuationSeparator" w:id="0">
    <w:p w:rsidR="00A0777D" w:rsidRDefault="00A077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C4" w:rsidRDefault="00317CC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9pt;margin-top:42.5pt;width:4.1pt;height:7.4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CC4" w:rsidRDefault="00317CC4">
                <w:pPr>
                  <w:pStyle w:val="20"/>
                  <w:shd w:val="clear" w:color="auto" w:fill="auto"/>
                </w:pPr>
                <w:fldSimple w:instr=" PAGE \* MERGEFORMAT ">
                  <w:r w:rsidR="00DD527C" w:rsidRPr="00DD527C">
                    <w:rPr>
                      <w:rFonts w:ascii="Arial" w:eastAsia="Arial" w:hAnsi="Arial" w:cs="Arial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C4" w:rsidRDefault="00317CC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0.15pt;margin-top:42.25pt;width:72.25pt;height:7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CC4" w:rsidRPr="009002DB" w:rsidRDefault="00317CC4" w:rsidP="009002DB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7CC4"/>
    <w:rsid w:val="00317CC4"/>
    <w:rsid w:val="009002DB"/>
    <w:rsid w:val="00A0777D"/>
    <w:rsid w:val="00BC7B7E"/>
    <w:rsid w:val="00DD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C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31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31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rsid w:val="00317CC4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317CC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317CC4"/>
    <w:pPr>
      <w:shd w:val="clear" w:color="auto" w:fill="FFFFFF"/>
      <w:spacing w:after="50"/>
      <w:ind w:left="3690" w:right="220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header"/>
    <w:basedOn w:val="a"/>
    <w:link w:val="a5"/>
    <w:uiPriority w:val="99"/>
    <w:semiHidden/>
    <w:unhideWhenUsed/>
    <w:rsid w:val="00900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02DB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00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02D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Kurzakova.V.N</cp:lastModifiedBy>
  <cp:revision>2</cp:revision>
  <dcterms:created xsi:type="dcterms:W3CDTF">2024-04-12T14:09:00Z</dcterms:created>
  <dcterms:modified xsi:type="dcterms:W3CDTF">2024-04-12T14:33:00Z</dcterms:modified>
</cp:coreProperties>
</file>